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entita (NT, §4), gulsparv (NT, §4), mindre hackspett (NT, §4), rödvingetrast (NT, §4), spillkråka (NT, §4), talltita (NT, §4), gröngöling (§4), grönsiska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mindre hackspett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