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37092-2026 i Klippans kommun</w:t>
      </w:r>
    </w:p>
    <w:p>
      <w:r>
        <w:t>Denna tillsynsbegäran behandlar höga naturvärden i avverkningsanmälan A 37092-2026 i Klippans kommun som inkom 2026-09-08 och omfattar 14,4 ha.</w:t>
      </w:r>
    </w:p>
    <w:p>
      <w:pPr>
        <w:pStyle w:val="Caption"/>
      </w:pPr>
      <w:r>
        <w:drawing>
          <wp:inline xmlns:a="http://schemas.openxmlformats.org/drawingml/2006/main" xmlns:pic="http://schemas.openxmlformats.org/drawingml/2006/picture">
            <wp:extent cx="5486400" cy="4751109"/>
            <wp:docPr id="1" name="Picture 1"/>
            <wp:cNvGraphicFramePr>
              <a:graphicFrameLocks noChangeAspect="1"/>
            </wp:cNvGraphicFramePr>
            <a:graphic>
              <a:graphicData uri="http://schemas.openxmlformats.org/drawingml/2006/picture">
                <pic:pic>
                  <pic:nvPicPr>
                    <pic:cNvPr id="0" name="A 37092-2026 karta.png"/>
                    <pic:cNvPicPr/>
                  </pic:nvPicPr>
                  <pic:blipFill>
                    <a:blip r:embed="rId16"/>
                    <a:stretch>
                      <a:fillRect/>
                    </a:stretch>
                  </pic:blipFill>
                  <pic:spPr>
                    <a:xfrm>
                      <a:off x="0" y="0"/>
                      <a:ext cx="5486400" cy="4751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6223838, E 392735 i SWEREF 99 TM.</w:t>
      </w:r>
    </w:p>
    <w:p>
      <w:r>
        <w:t>I avverkningsanmälan finns fynd av 6 naturvårdsarter, varav 4 är rödlistade, 2 är fridlysta, 3 är typiska (T) och 1 är signalart (S): vedlavklubba (VU), entita (NT, T, §4), stor sotdyna (NT), sydlig sotticka (NT), gulnål (S, T) och bergfink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