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mindre hackspett (NT, §4),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entita (NT, §4),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