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entita (NT, §4), mindre hackspett (NT, §4), rödvingetrast (NT, §4), spillkråka (NT, §4), blåmossa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grönfink (EN, §4), entita (NT, §4), mindre hackspett (NT, §4),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