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2 naturvårdsarter, varav 2 är fridlysta: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