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samrådsanmälan S 5174-2024 i Båstads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