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samrådsanmälan S 1993-2026 i Lunds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