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60-2019 i L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