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2-2026 i Lun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