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55-2019 i Lu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