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som inkom 2024-03-22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2"/>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