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som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skogsalm (EN), sydlig sotticka (NT), guldlockmossa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