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samrådsanmälan S 627-2025 i Lunds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