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355-2021 i L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