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269-2021 i L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