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59733-2023 i Lunds kommun</w:t>
      </w:r>
    </w:p>
    <w:p>
      <w:r>
        <w:t>Detta klagomål behandlar höga naturvärden i avverkningsanmälan A 59733-2023 i Lunds kommun som inkom 2023-11-27 och omfattar 8,9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59733-2023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6171239, E 398099 i SWEREF 99 TM.</w:t>
      </w:r>
    </w:p>
    <w:p>
      <w:r>
        <w:t>Inom 25 meter från avverkningsanmälan finns fynd av 4 naturvårdsarter, varav 3 är rödlistade och 1 är signalart (S): småvänderot (VU), backtimjan (NT), scharlakansvaxing (NT)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