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45325-2025 i Helsingborgs kommun</w:t>
      </w:r>
    </w:p>
    <w:p>
      <w:r>
        <w:t>Denna tillsynsbegäran behandlar höga naturvärden i avverkningsanmälan A 45325-2025 i Helsingborgs kommun som inkom 2025-09-22 och omfattar 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6228838, E 362546 i SWEREF 99 TM.</w:t>
      </w:r>
    </w:p>
    <w:p>
      <w:r>
        <w:t>I avverkningsanmälan finns fynd av 6 naturvårdsarter, varav 6 är fridlysta: grönsiska (§4), kungsfågel (§4),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