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entita (NT, §4), grönsångare (NT, §4), gulsparv (NT, §4) och spillkråka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