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60295-2022 i Ystads kommun</w:t>
      </w:r>
    </w:p>
    <w:p>
      <w:r>
        <w:t>Denna tillsynsbegäran behandlar höga naturvärden i avverkningsanmälan A 60295-2022 i Ystads kommun som inkom 2022-12-08 och omfattar 1,1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60295-2022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6146132, E 417371 i SWEREF 99 TM.</w:t>
      </w:r>
    </w:p>
    <w:p>
      <w:r>
        <w:t>I och inom 5 meter från avverkningsanmälan finns fynd av 2 naturvårdsarter, varav 2 är fridlysta: klockgroda (§4a) och ätlig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