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3-2018 i Y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