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dokument behandlar höga naturvärden i avverkningsanmälan A 3253-2025 i Ystads kommun som inkom 2025-01-22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strävlosta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