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61558-2023 i Ystads kommun</w:t>
      </w:r>
    </w:p>
    <w:p>
      <w:r>
        <w:t>Denna tillsynsbegäran behandlar höga naturvärden i avverkningsanmälan A 61558-2023 i Ystads kommun som inkom 2023-12-05 och omfattar 1,5 ha.</w:t>
      </w:r>
    </w:p>
    <w:p>
      <w:pPr>
        <w:pStyle w:val="Caption"/>
      </w:pPr>
      <w:r>
        <w:drawing>
          <wp:inline xmlns:a="http://schemas.openxmlformats.org/drawingml/2006/main" xmlns:pic="http://schemas.openxmlformats.org/drawingml/2006/picture">
            <wp:extent cx="5486400" cy="4664382"/>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46643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6145906, E 430801 i SWEREF 99 TM.</w:t>
      </w:r>
    </w:p>
    <w:p>
      <w:r>
        <w:t>I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