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3-2020 i Trellebo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