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bechsteins fladdermus (EN, §4a), bokkantlav (NT), bokvårtlav (NT), fransfladdermus (NT, §4a), liten lundlav (NT), fällmossa (S), dvärgpipistrell (§4a),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