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avverkningsanmälan finns fynd av 5 naturvårdsarter, varav 1 är rödlistad, 1 är fridlyst, 4 är typiska (T) och 1 är signalart (S): grönsångare (NT, §4), rostfläck (S, T),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