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dokument behandlar höga naturvärden i avverkningsanmälan A 15105-2023 i Kristianstads kommun som inkom 2023-03-30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baronmossa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