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som inkom 2025-09-29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