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dokument behandlar höga naturvärden i avverkningsanmälan A 9290-2025 i Kristianstads kommun som inkom 2025-02-26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grå skärelav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6207510, E 438920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