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som inkom 2023-06-30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6199061, E 441217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14 naturvårdsarter hittats: ask (EN), skogsalm (EN), fläckig myrlejonslända (VU), hedblomster (VU, §8), sandödla (VU, §4a), backtimjan (NT), flentimotej (NT), gulsparv (NT, §4), spillkråka (T, §4), gröngöling (§4), större vattensalamander (§4a), trädlärka (§4), törnskata (§4) och ärtsångare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 sandödla (VU, §4a), gulsparv (NT, §4), spillkråka (T, §4), gröngöling (§4), större vattensalamander (§4a), trädlärka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