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som inkom 2025-09-30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6184297, E 445885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