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som inkom 2023-03-30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