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som inkom 2025-01-20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6204871, E 443337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10 naturvårdsarter hittats: backsvala (EN, §4), grå stjälkröksvamp (EN), backsippa (VU, §8), hedblomster (VU, §8), backtimjan (NT), etternässla (NT), rapssandbi (NT), sandnejlika (NT, §7), skogsödla (§6) och gullviva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backsvala (EN, §4), backsippa (VU, §8), hedblomster (VU, §8), sandnejlika (NT,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