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som inkom 2023-06-30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6199061, E 441217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14 naturvårdsarter hittats: ask (EN), skogsalm (EN), fläckig myrlejonslända (VU), hedblomster (VU, §8), sandödla (VU, §4a), backtimjan (NT), flentimotej (NT), gulsparv (NT, §4), spillkråka (T, §4), gröngöling (§4), större vattensalamander (§4a), trädlärka (§4), törnskata (§4) och ärtsångare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hedblomster (VU, §8), sandödla (VU, §4a), gulsparv (NT, §4), spillkråka (T, §4), gröngöling (§4), större vattensalamander (§4a), trädlärka (§4), törnskata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