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klagomål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6180111, E 443253 i SWEREF 99 TM.</w:t>
      </w:r>
    </w:p>
    <w:p>
      <w:r>
        <w:t>I och inom 24 meter från avverkningsanmälan finns fynd av 10 naturvårdsarter, varav 8 är rödlistade, 3 är typiska (T) och 2 är signalarter (S): blå lökspindling (VU), kejsarspindling (VU), nunnespindling (VU), själlandsspindling (VU), bokvårtlav (NT, T), cinnoberspindling (NT), rävspindling (NT), stiftklotterlav (NT, T), igelkottsröksvamp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