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25082-2026 i Kristianstads kommun</w:t>
      </w:r>
    </w:p>
    <w:p>
      <w:r>
        <w:t>Denna tillsynsbegäran behandlar höga naturvärden i avverkningsanmälan A 25082-2026 i Kristianstads kommun som inkom 2026-06-01 och omfattar 3,8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25082-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6229210, E 456867 i SWEREF 99 TM.</w:t>
      </w:r>
    </w:p>
    <w:p>
      <w:r>
        <w:t>I och inom 25 meter från avverkningsanmälan finns fynd av 7 naturvårdsarter, varav 1 är rödlistad, 4 är fridlysta och 3 är signalarter (S): grönsångare (NT, §4), jättesvampmal (S), skogsbräsma (S), västlig hakmossa (S), kungsfågel (§4),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