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5154-2024 i Kristianstads kommun</w:t>
      </w:r>
    </w:p>
    <w:p>
      <w:r>
        <w:t>Detta klagomål behandlar höga naturvärden i samrådsanmälan S 5154-2024 i Kristianstads kommun som inkom 2024-12-20 och omfattar 1,7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S 5154-2024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6221108, E 460618 i SWEREF 99 TM.</w:t>
      </w:r>
    </w:p>
    <w:p>
      <w:r>
        <w:t>Inom 15 meter från samrådsanmälan finns fynd av 8 naturvårdsarter, varav 3 är rödlistade, 6 är typiska (T) och 3 är signalarter (S): kejsarspindling (VU), bokkantlav (NT, T), bokvårtlav (NT, T), guldlockmossa (S, T), jättesvampmal (S), platt fjädermossa (S, T), hampflockel (T) och skogsbingel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