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tofsäxing (EN), hedblomster (VU, §8), backtimjan (NT) och hedsidenbi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