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klagomål behandlar höga naturvärden i avverkningsanmälan A 419-2025 i Kristianstads kommun som inkom 2025-01-06 och omfattar 14,5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6207230, E 450877 i SWEREF 99 TM.</w:t>
      </w:r>
    </w:p>
    <w:p>
      <w:r>
        <w:t>I och inom 12 meter från avverkningsanmälan finns fynd av 9 naturvårdsarter, varav 5 är rödlistade, 5 är fridlysta, 1 är typisk (T) och 1 är signalart (S): vit stork (EN, §4), plattsäv (VU), gulsparv (NT, §4), luddfingerört (NT), vårstarr (NT), murgröna (S, T), näktergal (§4),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