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52019-2021 i Kristianstads kommun</w:t>
      </w:r>
    </w:p>
    <w:p>
      <w:r>
        <w:t>Denna tillsynsbegäran behandlar höga naturvärden i avverkningsanmälan A 52019-2021 i Kristianstads kommun som inkom 2021-09-24 och omfattar 7,6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52019-2021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6215676, E 456049 i SWEREF 99 TM.</w:t>
      </w:r>
    </w:p>
    <w:p>
      <w:r>
        <w:t>I och inom 23 meter från avverkningsanmälan finns fynd av 18 naturvårdsarter, varav 7 är rödlistade, 16 är fridlysta, 3 är typiska (T) och 1 är signalart (S): barbastell (NT, §4a), brunlångöra (NT, §4a), entita (NT, T, §4), gullklöver (NT), järnsparv (NT, §4), nordfladdermus (NT, §4a), talltita (NT, §4), mindre märgborre (S, T), spillkråka (T, §4), dvärgpipistrell (§4a), grönsiska (§4), kungsfågel (§4), skogsduva (§4), större brunfladdermus (§4a), trollpipistrell (§4a), vattenfladdermus (§4a), vanlig snok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