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sommargylling (EN,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sommargylling (EN,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