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fältpiplärka (EN, §4), tofsäxing (EN), hedblomster (VU, §8), backtimjan (NT), hedsidenbi (NT) och trädlärka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