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60333-2022 i Kristianstads kommun</w:t>
      </w:r>
    </w:p>
    <w:p>
      <w:r>
        <w:t>Detta klagomål behandlar höga naturvärden i avverkningsanmälan A 60333-2022 i Kristianstads kommun som inkom 2022-12-15 och omfattar 4,1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60333-2022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6182507, E 448249 i SWEREF 99 TM.</w:t>
      </w:r>
    </w:p>
    <w:p>
      <w:r>
        <w:t>Inom 22 meter från avverkningsanmälan finns fynd av 2 naturvårdsarter, varav 2 är rödlistade och 1 är fridlyst: sandödla (VU, §4a) och åkersyska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