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5 naturvårdsarter, varav 2 är rödlistade, 1 är typisk (T) och 2 är signalarter (S):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