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19569-2026 i Kristianstads kommun</w:t>
      </w:r>
    </w:p>
    <w:p>
      <w:r>
        <w:t>Denna tillsynsbegäran behandlar höga naturvärden i avverkningsanmälan A 19569-2026 i Kristianstads kommun som inkom 2026-04-20 och omfattar 5,0 ha.</w:t>
      </w:r>
    </w:p>
    <w:p>
      <w:pPr>
        <w:pStyle w:val="Caption"/>
      </w:pPr>
      <w:r>
        <w:drawing>
          <wp:inline xmlns:a="http://schemas.openxmlformats.org/drawingml/2006/main" xmlns:pic="http://schemas.openxmlformats.org/drawingml/2006/picture">
            <wp:extent cx="5486400" cy="3521854"/>
            <wp:docPr id="1" name="Picture 1"/>
            <wp:cNvGraphicFramePr>
              <a:graphicFrameLocks noChangeAspect="1"/>
            </wp:cNvGraphicFramePr>
            <a:graphic>
              <a:graphicData uri="http://schemas.openxmlformats.org/drawingml/2006/picture">
                <pic:pic>
                  <pic:nvPicPr>
                    <pic:cNvPr id="0" name="A 19569-2026 karta.png"/>
                    <pic:cNvPicPr/>
                  </pic:nvPicPr>
                  <pic:blipFill>
                    <a:blip r:embed="rId16"/>
                    <a:stretch>
                      <a:fillRect/>
                    </a:stretch>
                  </pic:blipFill>
                  <pic:spPr>
                    <a:xfrm>
                      <a:off x="0" y="0"/>
                      <a:ext cx="5486400" cy="352185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6197916, E 456863 i SWEREF 99 TM.</w:t>
      </w:r>
    </w:p>
    <w:p>
      <w:r>
        <w:t>Inom 18 meter från avverkningsanmälan finns fynd av 3 naturvårdsarter, varav 2 är rödlistade, 2 är fridlysta, 1 är typisk (T) och 1 är signalart (S): ejder (EN, §4), luktvädd (VU)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