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6 naturvårdsarter, varav 3 är rödlistade, 2 är typiska (T) och 2 är signalarter (S): fyrflikig jordstjärna (NT, T), stenticka (NT), stor tratticka (NT), liten stinksvamp (S), rutbläcksvamp (S)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