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87-2025 i Kristianstads kommun</w:t>
      </w:r>
    </w:p>
    <w:p>
      <w:r>
        <w:t>Detta klagomål behandlar höga naturvärden i samrådsanmälan S 87-2025 i Kristianstads kommun som inkom 2025-01-14 och omfattar 36,7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87-2025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6225013, E 452061 i SWEREF 99 TM.</w:t>
      </w:r>
    </w:p>
    <w:p>
      <w:r>
        <w:t>Inom 20 meter från samrådsanmälan finns fynd av 3 naturvårdsarter, varav 1 är rödlistad, 3 är typiska (T) och 2 är signalarter (S): bokkantlav (NT, T), fällmossa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