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Inom 11 meter från avverkningsanmälan finns fynd av 2 naturvårdsarter, varav 1 är typisk (T) och 2 är signalarter (S): grå skärelav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