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2 naturvårdsarter, varav 1 är rödlistad och 1 är fridlyst: småvänderot (VU)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