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2643-2022 i Kristianstads kommun</w:t>
      </w:r>
    </w:p>
    <w:p>
      <w:r>
        <w:t>Denna tillsynsbegäran behandlar höga naturvärden i samrådsanmälan S 2643-2022 i Kristianstads kommun som inkom 2022-05-19 och omfattar 17,9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S 2643-2022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6182635, E 444634 i SWEREF 99 TM.</w:t>
      </w:r>
    </w:p>
    <w:p>
      <w:r>
        <w:t>I samrådsanmälan finns fynd av 3 naturvårdsarter, varav 3 är fridlysta och 2 är typiska (T): nattskärra (T, §4), spillkråka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