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som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sydlig taggfingersvamp (VU), bokkantlav (NT, T), bokvårtlav (NT, T), lövfagerspindling (NT), rävspindling (NT), silkesspindling (NT), fällmossa (S, T), jättesvampmal (S), klippfrullania (S, T), lönnlav (S) och rutbläcksvamp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